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447675" cy="447675"/>
            <wp:effectExtent l="0" t="0" r="0" b="0"/>
            <wp:docPr id="1" name="Картина 1" descr="PU-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descr="PU-logo-small"/>
                    <pic:cNvPicPr>
                      <a:picLocks noChangeAspect="1" noChangeArrowheads="1"/>
                    </pic:cNvPicPr>
                  </pic:nvPicPr>
                  <pic:blipFill>
                    <a:blip r:embed="rId2"/>
                    <a:stretch>
                      <a:fillRect/>
                    </a:stretch>
                  </pic:blipFill>
                  <pic:spPr bwMode="auto">
                    <a:xfrm>
                      <a:off x="0" y="0"/>
                      <a:ext cx="447675" cy="447675"/>
                    </a:xfrm>
                    <a:prstGeom prst="rect">
                      <a:avLst/>
                    </a:prstGeom>
                  </pic:spPr>
                </pic:pic>
              </a:graphicData>
            </a:graphic>
          </wp:inline>
        </w:drawing>
      </w:r>
      <w:r>
        <w:rPr>
          <w:sz w:val="40"/>
          <w:szCs w:val="40"/>
          <w:lang w:val="ru-RU"/>
        </w:rPr>
        <w:t xml:space="preserve"> </w:t>
      </w:r>
      <w:r>
        <w:rPr>
          <w:rFonts w:ascii="Century Schoolbook" w:hAnsi="Century Schoolbook"/>
          <w:i/>
          <w:sz w:val="44"/>
          <w:szCs w:val="44"/>
          <w:lang w:val="bg-BG"/>
        </w:rPr>
        <w:t>191</w:t>
      </w:r>
      <w:r>
        <w:rPr>
          <w:rFonts w:ascii="Century Schoolbook" w:hAnsi="Century Schoolbook"/>
          <w:i/>
          <w:sz w:val="44"/>
          <w:szCs w:val="44"/>
          <w:lang w:val="ru-RU"/>
        </w:rPr>
        <w:t xml:space="preserve"> Основно училище„Отец Паисий”</w:t>
      </w:r>
    </w:p>
    <w:p>
      <w:pPr>
        <w:pStyle w:val="Normal"/>
        <w:rPr>
          <w:rFonts w:ascii="Century Schoolbook" w:hAnsi="Century Schoolbook"/>
          <w:i/>
          <w:i/>
          <w:sz w:val="44"/>
          <w:szCs w:val="44"/>
          <w:lang w:val="bg-BG"/>
        </w:rPr>
      </w:pPr>
      <w:r>
        <w:rPr>
          <w:rFonts w:ascii="Century Schoolbook" w:hAnsi="Century Schoolbook"/>
          <w:i/>
          <w:sz w:val="44"/>
          <w:szCs w:val="44"/>
          <w:lang w:val="bg-BG"/>
        </w:rPr>
      </w:r>
    </w:p>
    <w:p>
      <w:pPr>
        <w:pStyle w:val="Normal"/>
        <w:pBdr>
          <w:bottom w:val="single" w:sz="12" w:space="1" w:color="00000A"/>
        </w:pBdr>
        <w:jc w:val="center"/>
        <w:rPr>
          <w:b w:val="false"/>
          <w:b w:val="false"/>
          <w:bCs w:val="false"/>
          <w:u w:val="none"/>
        </w:rPr>
      </w:pPr>
      <w:r>
        <w:rPr>
          <w:b w:val="false"/>
          <w:bCs w:val="false"/>
          <w:color w:val="000000"/>
          <w:sz w:val="18"/>
          <w:szCs w:val="16"/>
          <w:u w:val="none"/>
          <w:lang w:val="en-US"/>
        </w:rPr>
        <w:t xml:space="preserve">1475 </w:t>
      </w:r>
      <w:r>
        <w:rPr>
          <w:rFonts w:ascii="Times New Roman CYR" w:hAnsi="Times New Roman CYR"/>
          <w:b w:val="false"/>
          <w:bCs w:val="false"/>
          <w:color w:val="000000"/>
          <w:sz w:val="18"/>
          <w:szCs w:val="16"/>
          <w:u w:val="none"/>
          <w:lang w:val="bg-BG"/>
        </w:rPr>
        <w:t xml:space="preserve">Железница, ул. Плана планина №11; тел : 0884 801 766; e-mail: </w:t>
      </w:r>
      <w:r>
        <w:rPr>
          <w:rFonts w:ascii="Times New Roman CYR" w:hAnsi="Times New Roman CYR"/>
          <w:b/>
          <w:bCs w:val="false"/>
          <w:color w:val="000000"/>
          <w:sz w:val="18"/>
          <w:szCs w:val="16"/>
          <w:u w:val="none"/>
          <w:lang w:val="bg-BG"/>
        </w:rPr>
        <w:t>zel_191ou@abv.bg</w:t>
      </w:r>
      <w:r>
        <w:rPr>
          <w:b w:val="false"/>
          <w:bCs w:val="false"/>
          <w:color w:val="000000"/>
          <w:sz w:val="18"/>
          <w:szCs w:val="16"/>
          <w:u w:val="none"/>
          <w:lang w:val="en-US"/>
        </w:rPr>
        <w:t xml:space="preserve">; http://191ou.info </w:t>
      </w:r>
    </w:p>
    <w:p>
      <w:pPr>
        <w:pStyle w:val="Normal"/>
        <w:pBdr>
          <w:bottom w:val="single" w:sz="12" w:space="1" w:color="00000A"/>
        </w:pBdr>
        <w:jc w:val="center"/>
        <w:rPr>
          <w:rFonts w:ascii="Times New Roman" w:hAnsi="Times New Roman"/>
          <w:color w:val="000000"/>
          <w:sz w:val="18"/>
          <w:szCs w:val="16"/>
          <w:lang w:val="en-US"/>
        </w:rPr>
      </w:pPr>
      <w:r>
        <w:rPr>
          <w:color w:val="000000"/>
          <w:sz w:val="18"/>
          <w:szCs w:val="16"/>
          <w:lang w:val="en-US"/>
        </w:rPr>
      </w:r>
    </w:p>
    <w:p>
      <w:pPr>
        <w:pStyle w:val="Normal"/>
        <w:rPr/>
      </w:pPr>
      <w:r>
        <w:rPr/>
      </w:r>
    </w:p>
    <w:p>
      <w:pPr>
        <w:pStyle w:val="Normal"/>
        <w:rPr/>
      </w:pPr>
      <w:r>
        <w:rPr/>
        <w:tab/>
      </w:r>
    </w:p>
    <w:p>
      <w:pPr>
        <w:pStyle w:val="Normal"/>
        <w:rPr>
          <w:b/>
          <w:b/>
          <w:sz w:val="28"/>
          <w:szCs w:val="28"/>
          <w:lang w:val="bg-BG"/>
        </w:rPr>
      </w:pPr>
      <w:r>
        <w:rPr>
          <w:sz w:val="28"/>
          <w:szCs w:val="28"/>
        </w:rPr>
        <w:tab/>
        <w:tab/>
        <w:tab/>
        <w:tab/>
        <w:tab/>
        <w:tab/>
        <w:tab/>
        <w:tab/>
      </w:r>
      <w:r>
        <w:rPr>
          <w:b/>
          <w:sz w:val="28"/>
          <w:szCs w:val="28"/>
          <w:lang w:val="bg-BG"/>
        </w:rPr>
        <w:t>УТВЪРЖДАВАМ:</w:t>
      </w:r>
    </w:p>
    <w:p>
      <w:pPr>
        <w:pStyle w:val="Normal"/>
        <w:rPr>
          <w:b/>
          <w:b/>
          <w:sz w:val="28"/>
          <w:szCs w:val="28"/>
          <w:lang w:val="bg-BG"/>
        </w:rPr>
      </w:pPr>
      <w:r>
        <w:rPr>
          <w:b/>
          <w:sz w:val="28"/>
          <w:szCs w:val="28"/>
          <w:lang w:val="bg-BG"/>
        </w:rPr>
      </w:r>
    </w:p>
    <w:p>
      <w:pPr>
        <w:pStyle w:val="Normal"/>
        <w:rPr/>
      </w:pPr>
      <w:r>
        <w:rPr>
          <w:b/>
          <w:sz w:val="28"/>
          <w:szCs w:val="28"/>
          <w:lang w:val="bg-BG"/>
        </w:rPr>
        <w:tab/>
        <w:tab/>
        <w:tab/>
        <w:tab/>
        <w:tab/>
        <w:tab/>
        <w:tab/>
        <w:tab/>
        <w:t>САВИНА ИГНАТОВА</w:t>
      </w:r>
    </w:p>
    <w:p>
      <w:pPr>
        <w:pStyle w:val="Normal"/>
        <w:rPr>
          <w:b/>
          <w:b/>
          <w:sz w:val="28"/>
          <w:szCs w:val="28"/>
          <w:lang w:val="bg-BG"/>
        </w:rPr>
      </w:pPr>
      <w:r>
        <w:rPr>
          <w:b/>
          <w:sz w:val="28"/>
          <w:szCs w:val="28"/>
          <w:lang w:val="bg-BG"/>
        </w:rPr>
        <w:tab/>
        <w:tab/>
        <w:tab/>
        <w:tab/>
        <w:tab/>
        <w:tab/>
        <w:tab/>
        <w:tab/>
        <w:t>ДИРЕКТОР</w:t>
      </w:r>
    </w:p>
    <w:p>
      <w:pPr>
        <w:pStyle w:val="Normal"/>
        <w:rPr>
          <w:b/>
          <w:b/>
          <w:sz w:val="28"/>
          <w:szCs w:val="28"/>
          <w:lang w:val="bg-BG"/>
        </w:rPr>
      </w:pPr>
      <w:r>
        <w:rPr>
          <w:b/>
          <w:sz w:val="28"/>
          <w:szCs w:val="28"/>
          <w:lang w:val="bg-BG"/>
        </w:rPr>
      </w:r>
    </w:p>
    <w:p>
      <w:pPr>
        <w:pStyle w:val="Normal"/>
        <w:rPr>
          <w:b/>
          <w:b/>
          <w:sz w:val="28"/>
          <w:szCs w:val="28"/>
          <w:lang w:val="bg-BG"/>
        </w:rPr>
      </w:pPr>
      <w:r>
        <w:rPr>
          <w:b/>
          <w:sz w:val="28"/>
          <w:szCs w:val="28"/>
          <w:lang w:val="bg-BG"/>
        </w:rPr>
      </w:r>
    </w:p>
    <w:p>
      <w:pPr>
        <w:pStyle w:val="Normal"/>
        <w:rPr>
          <w:b/>
          <w:b/>
          <w:sz w:val="28"/>
          <w:szCs w:val="28"/>
          <w:lang w:val="bg-BG"/>
        </w:rPr>
      </w:pPr>
      <w:r>
        <w:rPr>
          <w:b/>
          <w:sz w:val="28"/>
          <w:szCs w:val="28"/>
          <w:lang w:val="bg-BG"/>
        </w:rPr>
      </w:r>
    </w:p>
    <w:p>
      <w:pPr>
        <w:pStyle w:val="Normal"/>
        <w:rPr>
          <w:b/>
          <w:b/>
          <w:sz w:val="28"/>
          <w:szCs w:val="28"/>
          <w:lang w:val="bg-BG"/>
        </w:rPr>
      </w:pPr>
      <w:r>
        <w:rPr>
          <w:b/>
          <w:sz w:val="28"/>
          <w:szCs w:val="28"/>
          <w:lang w:val="bg-BG"/>
        </w:rPr>
      </w:r>
    </w:p>
    <w:p>
      <w:pPr>
        <w:pStyle w:val="Normal"/>
        <w:rPr>
          <w:b/>
          <w:b/>
          <w:sz w:val="28"/>
          <w:szCs w:val="28"/>
          <w:lang w:val="bg-BG"/>
        </w:rPr>
      </w:pPr>
      <w:r>
        <w:rPr>
          <w:b/>
          <w:sz w:val="28"/>
          <w:szCs w:val="28"/>
          <w:lang w:val="bg-BG"/>
        </w:rPr>
      </w:r>
    </w:p>
    <w:p>
      <w:pPr>
        <w:pStyle w:val="Normal"/>
        <w:rPr>
          <w:b/>
          <w:b/>
          <w:sz w:val="28"/>
          <w:szCs w:val="28"/>
          <w:lang w:val="bg-BG"/>
        </w:rPr>
      </w:pPr>
      <w:r>
        <w:rPr>
          <w:b/>
          <w:sz w:val="28"/>
          <w:szCs w:val="28"/>
          <w:lang w:val="bg-BG"/>
        </w:rPr>
      </w:r>
    </w:p>
    <w:p>
      <w:pPr>
        <w:pStyle w:val="Normal"/>
        <w:rPr>
          <w:b/>
          <w:b/>
          <w:sz w:val="28"/>
          <w:szCs w:val="28"/>
          <w:lang w:val="bg-BG"/>
        </w:rPr>
      </w:pPr>
      <w:r>
        <w:rPr>
          <w:b/>
          <w:sz w:val="44"/>
          <w:szCs w:val="44"/>
          <w:lang w:val="bg-BG"/>
        </w:rPr>
        <w:t xml:space="preserve">                      </w:t>
      </w:r>
      <w:r>
        <w:rPr>
          <w:b/>
          <w:sz w:val="44"/>
          <w:szCs w:val="44"/>
          <w:lang w:val="bg-BG"/>
        </w:rPr>
        <w:t>Вътрешни правила</w:t>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t>за видеонаблюдението</w:t>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t>и за защита на личните данни</w:t>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t>при видеонаблюдение</w:t>
      </w:r>
    </w:p>
    <w:p>
      <w:pPr>
        <w:pStyle w:val="Normal"/>
        <w:jc w:val="center"/>
        <w:rPr>
          <w:b/>
          <w:b/>
          <w:sz w:val="36"/>
          <w:szCs w:val="36"/>
          <w:lang w:val="bg-BG"/>
        </w:rPr>
      </w:pPr>
      <w:r>
        <w:rPr>
          <w:b/>
          <w:sz w:val="36"/>
          <w:szCs w:val="36"/>
          <w:lang w:val="bg-BG"/>
        </w:rPr>
      </w:r>
    </w:p>
    <w:p>
      <w:pPr>
        <w:pStyle w:val="Normal"/>
        <w:jc w:val="center"/>
        <w:rPr/>
      </w:pPr>
      <w:r>
        <w:rPr>
          <w:b/>
          <w:sz w:val="36"/>
          <w:szCs w:val="36"/>
          <w:lang w:val="bg-BG"/>
        </w:rPr>
        <w:t>в 191 ОУ „Отец Паисий“”</w:t>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r>
    </w:p>
    <w:p>
      <w:pPr>
        <w:pStyle w:val="Normal"/>
        <w:jc w:val="center"/>
        <w:rPr>
          <w:b/>
          <w:b/>
          <w:sz w:val="36"/>
          <w:szCs w:val="36"/>
          <w:lang w:val="bg-BG"/>
        </w:rPr>
      </w:pPr>
      <w:r>
        <w:rPr>
          <w:b/>
          <w:sz w:val="36"/>
          <w:szCs w:val="36"/>
          <w:lang w:val="bg-BG"/>
        </w:rPr>
      </w:r>
    </w:p>
    <w:p>
      <w:pPr>
        <w:pStyle w:val="Normal"/>
        <w:jc w:val="center"/>
        <w:rPr>
          <w:b/>
          <w:b/>
          <w:sz w:val="36"/>
          <w:szCs w:val="36"/>
        </w:rPr>
      </w:pPr>
      <w:r>
        <w:rPr>
          <w:b/>
          <w:sz w:val="36"/>
          <w:szCs w:val="36"/>
          <w:lang w:val="bg-BG"/>
        </w:rPr>
        <w:t>септември 2025 г.</w:t>
      </w:r>
    </w:p>
    <w:p>
      <w:pPr>
        <w:pStyle w:val="Normal"/>
        <w:jc w:val="center"/>
        <w:rPr>
          <w:b/>
          <w:b/>
          <w:sz w:val="36"/>
          <w:szCs w:val="36"/>
        </w:rPr>
      </w:pPr>
      <w:r>
        <w:rPr>
          <w:b/>
          <w:sz w:val="36"/>
          <w:szCs w:val="36"/>
        </w:rPr>
      </w:r>
    </w:p>
    <w:p>
      <w:pPr>
        <w:pStyle w:val="Normal"/>
        <w:jc w:val="both"/>
        <w:rPr>
          <w:lang w:val="bg-BG"/>
        </w:rPr>
      </w:pPr>
      <w:r>
        <w:rPr>
          <w:b/>
          <w:lang w:val="bg-BG"/>
        </w:rPr>
        <w:t>Чл. 1</w:t>
      </w:r>
      <w:r>
        <w:rPr>
          <w:lang w:val="bg-BG"/>
        </w:rPr>
        <w:t xml:space="preserve"> Настоящият правилник се издава в съответствие с изискванията на Закона за защита на личните данни /ДВ/04.01.1912 г./ и е задължен да прилага този закон по силата на международното публично право и Наредба №1/ДВ/30.01.2013 г. за минималното ниво на технически и организационни мерки и допустимия вид защита на личните данни. </w:t>
      </w:r>
    </w:p>
    <w:p>
      <w:pPr>
        <w:pStyle w:val="Normal"/>
        <w:jc w:val="both"/>
        <w:rPr>
          <w:lang w:val="bg-BG"/>
        </w:rPr>
      </w:pPr>
      <w:r>
        <w:rPr>
          <w:b/>
          <w:lang w:val="bg-BG"/>
        </w:rPr>
        <w:t>Чл. 2</w:t>
      </w:r>
      <w:r>
        <w:rPr>
          <w:lang w:val="bg-BG"/>
        </w:rPr>
        <w:t xml:space="preserve"> Цели </w:t>
      </w:r>
    </w:p>
    <w:p>
      <w:pPr>
        <w:pStyle w:val="Normal"/>
        <w:jc w:val="both"/>
        <w:rPr>
          <w:lang w:val="bg-BG"/>
        </w:rPr>
      </w:pPr>
      <w:r>
        <w:rPr>
          <w:b/>
          <w:lang w:val="bg-BG"/>
        </w:rPr>
        <w:t>Ал. 1</w:t>
      </w:r>
      <w:r>
        <w:rPr>
          <w:lang w:val="bg-BG"/>
        </w:rPr>
        <w:t xml:space="preserve"> Настоящият правилник се издава, съгласно следните цели за осъществяване на наблюдение чрез видеокамери, записващи само движение в </w:t>
      </w:r>
      <w:bookmarkStart w:id="0" w:name="__DdeLink__834_4160179433"/>
      <w:r>
        <w:rPr>
          <w:lang w:val="bg-BG"/>
        </w:rPr>
        <w:t>1</w:t>
      </w:r>
      <w:bookmarkEnd w:id="0"/>
      <w:r>
        <w:rPr>
          <w:lang w:val="bg-BG"/>
        </w:rPr>
        <w:t>91 ОУ „Отец Паисий”, а именно – опазване на живота и здравето на учениците, учителите и служителите, осигуряване на безопасни условия на обучение, възпитание и труд и подобряване на учебно-възпитателната среда, охраняване на сградата и материалната база на училището с цел постигане на среда на сигурност, което представлява задача от обществен интерес.</w:t>
      </w:r>
    </w:p>
    <w:p>
      <w:pPr>
        <w:pStyle w:val="Normal"/>
        <w:jc w:val="both"/>
        <w:rPr>
          <w:lang w:val="bg-BG"/>
        </w:rPr>
      </w:pPr>
      <w:r>
        <w:rPr>
          <w:b/>
          <w:lang w:val="bg-BG"/>
        </w:rPr>
        <w:t xml:space="preserve">Ал. 2 </w:t>
      </w:r>
      <w:r>
        <w:rPr>
          <w:lang w:val="bg-BG"/>
        </w:rPr>
        <w:t>Лични данни, получени чрез видеонаблюдение в 191 ОУ „Отец Паисий” могат да бъдат обработвани допълнително за цели, различни от определените в чл. 1,когато се отнасят за:</w:t>
      </w:r>
    </w:p>
    <w:p>
      <w:pPr>
        <w:pStyle w:val="Normal"/>
        <w:jc w:val="both"/>
        <w:rPr>
          <w:lang w:val="bg-BG"/>
        </w:rPr>
      </w:pPr>
      <w:r>
        <w:rPr>
          <w:b/>
          <w:lang w:val="bg-BG"/>
        </w:rPr>
        <w:t>т.1</w:t>
      </w:r>
      <w:r>
        <w:rPr>
          <w:lang w:val="bg-BG"/>
        </w:rPr>
        <w:t xml:space="preserve"> предотвратяване или разкриване на престъпления, провеждане на наказателно производство или изпълнение на наказания, предвидени с нормативни актове;</w:t>
      </w:r>
    </w:p>
    <w:p>
      <w:pPr>
        <w:pStyle w:val="Normal"/>
        <w:jc w:val="both"/>
        <w:rPr>
          <w:lang w:val="bg-BG"/>
        </w:rPr>
      </w:pPr>
      <w:r>
        <w:rPr>
          <w:b/>
          <w:lang w:val="bg-BG"/>
        </w:rPr>
        <w:t>т.2</w:t>
      </w:r>
      <w:r>
        <w:rPr>
          <w:lang w:val="bg-BG"/>
        </w:rPr>
        <w:t xml:space="preserve"> предотвратяване на непосредствена и сериозна заплаха за обществения ред, живота и здравето на учениците;</w:t>
      </w:r>
    </w:p>
    <w:p>
      <w:pPr>
        <w:pStyle w:val="Normal"/>
        <w:jc w:val="both"/>
        <w:rPr>
          <w:lang w:val="bg-BG"/>
        </w:rPr>
      </w:pPr>
      <w:r>
        <w:rPr>
          <w:b/>
          <w:lang w:val="bg-BG"/>
        </w:rPr>
        <w:t>т.3</w:t>
      </w:r>
      <w:r>
        <w:rPr>
          <w:lang w:val="bg-BG"/>
        </w:rPr>
        <w:t xml:space="preserve"> друга цел, за която лицата, за които данните се отнасят са дали съгласието си предварително.</w:t>
      </w:r>
    </w:p>
    <w:p>
      <w:pPr>
        <w:pStyle w:val="Normal"/>
        <w:jc w:val="both"/>
        <w:rPr>
          <w:lang w:val="bg-BG"/>
        </w:rPr>
      </w:pPr>
      <w:r>
        <w:rPr>
          <w:b/>
          <w:lang w:val="bg-BG"/>
        </w:rPr>
        <w:t xml:space="preserve">Ал. 3 </w:t>
      </w:r>
      <w:r>
        <w:rPr>
          <w:lang w:val="bg-BG"/>
        </w:rPr>
        <w:t>Настоящият правилник се издава и за правилата за защита на лични данни.</w:t>
      </w:r>
    </w:p>
    <w:p>
      <w:pPr>
        <w:pStyle w:val="Normal"/>
        <w:jc w:val="both"/>
        <w:rPr>
          <w:lang w:val="bg-BG"/>
        </w:rPr>
      </w:pPr>
      <w:r>
        <w:rPr>
          <w:b/>
          <w:lang w:val="bg-BG"/>
        </w:rPr>
        <w:t>т. 1</w:t>
      </w:r>
      <w:r>
        <w:rPr>
          <w:lang w:val="bg-BG"/>
        </w:rPr>
        <w:t xml:space="preserve"> Лични данни са всяка информация, отнасящо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r>
    </w:p>
    <w:p>
      <w:pPr>
        <w:pStyle w:val="Normal"/>
        <w:jc w:val="both"/>
        <w:rPr>
          <w:lang w:val="bg-BG"/>
        </w:rPr>
      </w:pPr>
      <w:r>
        <w:rPr>
          <w:b/>
          <w:lang w:val="bg-BG"/>
        </w:rPr>
        <w:t>т. 2</w:t>
      </w:r>
      <w:r>
        <w:rPr>
          <w:lang w:val="bg-BG"/>
        </w:rPr>
        <w:t xml:space="preserve"> Личните данни ще се обработват законосъобразно и добросъвестно от администратора. Те се събират за само и единствено за целите, определени в чл. 2, ал. 1 на настоящия правилник.</w:t>
      </w:r>
    </w:p>
    <w:p>
      <w:pPr>
        <w:pStyle w:val="Normal"/>
        <w:jc w:val="both"/>
        <w:rPr>
          <w:lang w:val="bg-BG"/>
        </w:rPr>
      </w:pPr>
      <w:r>
        <w:rPr>
          <w:b/>
          <w:lang w:val="bg-BG"/>
        </w:rPr>
        <w:t>т. 3</w:t>
      </w:r>
      <w:r>
        <w:rPr>
          <w:lang w:val="bg-BG"/>
        </w:rPr>
        <w:t xml:space="preserve"> Периодът на съхранение на записите от видеонаблюдението е 3 месеца. Данните се съхраняват на електронно преносимо устройство „твърд диск”, заключено в шкаф в дирекцията на 191 ОУ „Отец Паисий” и се поддържат във вид, годен за идентификация за не по-дълъг от определения период.</w:t>
      </w:r>
    </w:p>
    <w:p>
      <w:pPr>
        <w:pStyle w:val="Normal"/>
        <w:jc w:val="both"/>
        <w:rPr/>
      </w:pPr>
      <w:r>
        <w:rPr>
          <w:b/>
          <w:lang w:val="bg-BG"/>
        </w:rPr>
        <w:t>т. 4</w:t>
      </w:r>
      <w:r>
        <w:rPr>
          <w:lang w:val="bg-BG"/>
        </w:rPr>
        <w:t xml:space="preserve"> Когато данни от видеонаблюдението са предмет на искане от правоохранителните органи те могат да се предоставят само при спазване на процедурите, установени в Закона за защита на личните данни. </w:t>
      </w:r>
    </w:p>
    <w:p>
      <w:pPr>
        <w:pStyle w:val="Normal"/>
        <w:jc w:val="both"/>
        <w:rPr>
          <w:lang w:val="bg-BG"/>
        </w:rPr>
      </w:pPr>
      <w:r>
        <w:rPr>
          <w:b/>
          <w:lang w:val="bg-BG"/>
        </w:rPr>
        <w:t>т. 5</w:t>
      </w:r>
      <w:r>
        <w:rPr>
          <w:lang w:val="bg-BG"/>
        </w:rPr>
        <w:t xml:space="preserve"> Администраторът уведомява физическите лица, които засяга събирането на данните, а за лица, които не са сред работещите и учещите в 191 ОУ „Отец Паисий” на сградите на училището се поставят стикери с обозначение „видеонаблюдение”.</w:t>
      </w:r>
    </w:p>
    <w:p>
      <w:pPr>
        <w:pStyle w:val="Normal"/>
        <w:jc w:val="both"/>
        <w:rPr>
          <w:lang w:val="bg-BG"/>
        </w:rPr>
      </w:pPr>
      <w:r>
        <w:rPr>
          <w:b/>
          <w:lang w:val="bg-BG"/>
        </w:rPr>
        <w:t>т 6</w:t>
      </w:r>
      <w:r>
        <w:rPr>
          <w:lang w:val="bg-BG"/>
        </w:rPr>
        <w:t xml:space="preserve"> Пасивен администратор на лични данни е директорът на училището, който сам или с лица, на които чрез отделна заповед за всеки конкретен случай възлага обработка на информацията при видеонаблюдение. Основен администратор е охранителна фирма „Вадим“ ООД, която, съгласно сключен договор отговаря на изискванията и изпълнява съответните законови предписания, свързани с охраната на личните данни вкл. За случаи, при които се възлага на трето лице обработка на данни се предприемат всички мерки за защита на информацията от тях.</w:t>
      </w:r>
    </w:p>
    <w:p>
      <w:pPr>
        <w:pStyle w:val="Normal"/>
        <w:jc w:val="both"/>
        <w:rPr>
          <w:b/>
          <w:b/>
          <w:lang w:val="bg-BG"/>
        </w:rPr>
      </w:pPr>
      <w:r>
        <w:rPr>
          <w:b/>
          <w:lang w:val="bg-BG"/>
        </w:rPr>
        <w:t>т. 7</w:t>
      </w:r>
      <w:r>
        <w:rPr>
          <w:lang w:val="bg-BG"/>
        </w:rPr>
        <w:t xml:space="preserve"> Физическите лица, които попадат в обсега на видеонаблюдението дават своето съгласие чрез декларация за осъществяване на пропускателен режим, защита на живота и здравето на учещите и работещите в училището и осигуряването на безопасни условия на обучение, възпитание и труд в 191 ОУ „Отец Паисий“.</w:t>
      </w:r>
    </w:p>
    <w:p>
      <w:pPr>
        <w:pStyle w:val="Normal"/>
        <w:jc w:val="both"/>
        <w:rPr>
          <w:lang w:val="bg-BG"/>
        </w:rPr>
      </w:pPr>
      <w:r>
        <w:rPr>
          <w:b/>
          <w:lang w:val="bg-BG"/>
        </w:rPr>
        <w:t>т. 9</w:t>
      </w:r>
      <w:r>
        <w:rPr>
          <w:lang w:val="bg-BG"/>
        </w:rPr>
        <w:t xml:space="preserve"> Училището изпълнява цели, насочени към осигуряване на адекватен пропускателен режим и прилагане на мерки в защита на живота и здравето на учещите и работещи в 191 ОУ.</w:t>
      </w:r>
    </w:p>
    <w:p>
      <w:pPr>
        <w:pStyle w:val="Normal"/>
        <w:jc w:val="both"/>
        <w:rPr>
          <w:lang w:val="bg-BG"/>
        </w:rPr>
      </w:pPr>
      <w:r>
        <w:rPr>
          <w:b/>
          <w:lang w:val="bg-BG"/>
        </w:rPr>
        <w:t>Чл. 3</w:t>
      </w:r>
      <w:r>
        <w:rPr>
          <w:lang w:val="bg-BG"/>
        </w:rPr>
        <w:t xml:space="preserve"> Настоящият правилник регламентира обработването на лични данни, получени посредством наблюдение с видеокамери посредством технически и организационни мерки за защита на лични данни.</w:t>
      </w:r>
    </w:p>
    <w:p>
      <w:pPr>
        <w:pStyle w:val="Normal"/>
        <w:jc w:val="both"/>
        <w:rPr>
          <w:lang w:val="bg-BG"/>
        </w:rPr>
      </w:pPr>
      <w:r>
        <w:rPr>
          <w:b/>
          <w:lang w:val="bg-BG"/>
        </w:rPr>
        <w:t>Ал. 1</w:t>
      </w:r>
      <w:r>
        <w:rPr>
          <w:lang w:val="bg-BG"/>
        </w:rPr>
        <w:t> 191 ОУ е организация с нестопанска цел, при която обработването на данните е свързано с членовете на тази организация или с физически лица, свързани с учещите и работещите в 191 ОУ, както и лица, представляващи институции, които поддържат комуникация с училището във връзка с осъществяването неговите цели.</w:t>
      </w:r>
    </w:p>
    <w:p>
      <w:pPr>
        <w:pStyle w:val="Normal"/>
        <w:jc w:val="both"/>
        <w:rPr>
          <w:lang w:val="bg-BG"/>
        </w:rPr>
      </w:pPr>
      <w:r>
        <w:rPr>
          <w:b/>
          <w:lang w:val="bg-BG"/>
        </w:rPr>
        <w:t>Ал. 2</w:t>
      </w:r>
      <w:r>
        <w:rPr>
          <w:lang w:val="bg-BG"/>
        </w:rPr>
        <w:t xml:space="preserve"> Обработването на данни е и за осъществяване на превенция от заплахи, нерегламентиран достъп, лица, които биха представлявали опасност за учещите и работещите в училището и др.</w:t>
      </w:r>
    </w:p>
    <w:p>
      <w:pPr>
        <w:pStyle w:val="Normal"/>
        <w:jc w:val="both"/>
        <w:rPr>
          <w:lang w:val="bg-BG"/>
        </w:rPr>
      </w:pPr>
      <w:r>
        <w:rPr>
          <w:b/>
          <w:lang w:val="bg-BG"/>
        </w:rPr>
        <w:t>Ал. 3</w:t>
      </w:r>
      <w:r>
        <w:rPr>
          <w:lang w:val="bg-BG"/>
        </w:rPr>
        <w:t xml:space="preserve"> БСУ не подава заявление за регистрация в комисията за защита на лични данни по смисъл на ЗЗЛД, чл. 5, ал. 2, т. 4 поради спецификата на договора с охранителна фирма „Вадим“, която е обезпечила необходимата документация за осъществяване на видеонаблюдение в общите части на сградата – вход, пространство след входните врати, видеокамери на първия етаж и на втория етаж на училището.</w:t>
      </w:r>
    </w:p>
    <w:p>
      <w:pPr>
        <w:pStyle w:val="Normal"/>
        <w:jc w:val="both"/>
        <w:rPr>
          <w:lang w:val="bg-BG"/>
        </w:rPr>
      </w:pPr>
      <w:r>
        <w:rPr>
          <w:b/>
          <w:lang w:val="bg-BG"/>
        </w:rPr>
        <w:t>Чл. 4</w:t>
      </w:r>
      <w:r>
        <w:rPr>
          <w:lang w:val="bg-BG"/>
        </w:rPr>
        <w:t xml:space="preserve"> Предоставяне на достъп до данните от видеозаписите може да се разреши единствено по реда на ЗЗЛД и процедурите, допуснати в нормативен акт и/или договора с фирма „Вадим“.</w:t>
      </w:r>
    </w:p>
    <w:p>
      <w:pPr>
        <w:pStyle w:val="Normal"/>
        <w:jc w:val="both"/>
        <w:rPr>
          <w:lang w:val="bg-BG"/>
        </w:rPr>
      </w:pPr>
      <w:r>
        <w:rPr>
          <w:b/>
          <w:lang w:val="bg-BG"/>
        </w:rPr>
        <w:t>Ал. 1</w:t>
      </w:r>
      <w:r>
        <w:rPr>
          <w:lang w:val="bg-BG"/>
        </w:rPr>
        <w:t xml:space="preserve">    Право на достъп имат контролните органи по смисъла на ЗЗЛД;</w:t>
      </w:r>
    </w:p>
    <w:p>
      <w:pPr>
        <w:pStyle w:val="Normal"/>
        <w:jc w:val="both"/>
        <w:rPr>
          <w:lang w:val="bg-BG"/>
        </w:rPr>
      </w:pPr>
      <w:r>
        <w:rPr>
          <w:b/>
          <w:lang w:val="bg-BG"/>
        </w:rPr>
        <w:t>Ал. 2</w:t>
      </w:r>
      <w:r>
        <w:rPr>
          <w:lang w:val="bg-BG"/>
        </w:rPr>
        <w:t xml:space="preserve"> Право на достъп имат органи, оправомощени по смисъла на европейска договореност.</w:t>
      </w:r>
    </w:p>
    <w:p>
      <w:pPr>
        <w:pStyle w:val="Normal"/>
        <w:jc w:val="both"/>
        <w:rPr>
          <w:lang w:val="bg-BG"/>
        </w:rPr>
      </w:pPr>
      <w:r>
        <w:rPr>
          <w:b/>
          <w:lang w:val="bg-BG"/>
        </w:rPr>
        <w:t>Ал. 3</w:t>
      </w:r>
      <w:r>
        <w:rPr>
          <w:lang w:val="bg-BG"/>
        </w:rPr>
        <w:t xml:space="preserve"> Право на достъп по изключение имат заинтересовани лица /или техни законни представители/, за идентифициране на нарушители в следните случаи: </w:t>
      </w:r>
    </w:p>
    <w:p>
      <w:pPr>
        <w:pStyle w:val="Normal"/>
        <w:jc w:val="both"/>
        <w:rPr>
          <w:lang w:val="bg-BG"/>
        </w:rPr>
      </w:pPr>
      <w:r>
        <w:rPr>
          <w:b/>
          <w:lang w:val="bg-BG"/>
        </w:rPr>
        <w:t>т. 1</w:t>
      </w:r>
      <w:r>
        <w:rPr>
          <w:lang w:val="bg-BG"/>
        </w:rPr>
        <w:t xml:space="preserve"> когато е произтекло драстично нарушаване на дисциплината ;</w:t>
      </w:r>
    </w:p>
    <w:p>
      <w:pPr>
        <w:pStyle w:val="Normal"/>
        <w:jc w:val="both"/>
        <w:rPr>
          <w:lang w:val="bg-BG"/>
        </w:rPr>
      </w:pPr>
      <w:r>
        <w:rPr>
          <w:b/>
          <w:lang w:val="bg-BG"/>
        </w:rPr>
        <w:t xml:space="preserve">т. 2 </w:t>
      </w:r>
      <w:r>
        <w:rPr>
          <w:lang w:val="bg-BG"/>
        </w:rPr>
        <w:t>когато е станал инцидент, касаещ нарушаването на безопасните условия на обучение, възпитание и труд в училището;</w:t>
      </w:r>
    </w:p>
    <w:p>
      <w:pPr>
        <w:pStyle w:val="Normal"/>
        <w:jc w:val="both"/>
        <w:rPr>
          <w:lang w:val="bg-BG"/>
        </w:rPr>
      </w:pPr>
      <w:r>
        <w:rPr>
          <w:b/>
          <w:lang w:val="bg-BG"/>
        </w:rPr>
        <w:t>т. 3.</w:t>
      </w:r>
      <w:r>
        <w:rPr>
          <w:lang w:val="bg-BG"/>
        </w:rPr>
        <w:t xml:space="preserve"> когато е установена опасност за живота и здравето на учещите се и работещите в 191 ОУ;</w:t>
      </w:r>
    </w:p>
    <w:p>
      <w:pPr>
        <w:pStyle w:val="Normal"/>
        <w:jc w:val="both"/>
        <w:rPr>
          <w:lang w:val="bg-BG"/>
        </w:rPr>
      </w:pPr>
      <w:r>
        <w:rPr>
          <w:b/>
          <w:lang w:val="bg-BG"/>
        </w:rPr>
        <w:t>т. 4</w:t>
      </w:r>
      <w:r>
        <w:rPr>
          <w:lang w:val="bg-BG"/>
        </w:rPr>
        <w:t xml:space="preserve"> когато е констатирано оставяне на съмнителна пратка, пакет и др. без адресат в сградите на училището;</w:t>
      </w:r>
    </w:p>
    <w:p>
      <w:pPr>
        <w:pStyle w:val="Normal"/>
        <w:jc w:val="both"/>
        <w:rPr>
          <w:lang w:val="bg-BG"/>
        </w:rPr>
      </w:pPr>
      <w:r>
        <w:rPr>
          <w:b/>
          <w:lang w:val="bg-BG"/>
        </w:rPr>
        <w:t>т. 5</w:t>
      </w:r>
      <w:r>
        <w:rPr>
          <w:lang w:val="bg-BG"/>
        </w:rPr>
        <w:t xml:space="preserve"> има съмнения за нарушаване на пропускателния режим;</w:t>
      </w:r>
    </w:p>
    <w:p>
      <w:pPr>
        <w:pStyle w:val="Normal"/>
        <w:jc w:val="both"/>
        <w:rPr>
          <w:lang w:val="bg-BG"/>
        </w:rPr>
      </w:pPr>
      <w:r>
        <w:rPr>
          <w:b/>
          <w:lang w:val="bg-BG"/>
        </w:rPr>
        <w:t xml:space="preserve">т. 6 </w:t>
      </w:r>
      <w:r>
        <w:rPr>
          <w:lang w:val="bg-BG"/>
        </w:rPr>
        <w:t>ако съществува обосновано предположение за провокация или рецидив, застрашаващи живота и здравето на учещите и работещите в 191 ОУ „Отец Паисий”;</w:t>
      </w:r>
    </w:p>
    <w:p>
      <w:pPr>
        <w:pStyle w:val="Normal"/>
        <w:jc w:val="both"/>
        <w:rPr>
          <w:lang w:val="bg-BG"/>
        </w:rPr>
      </w:pPr>
      <w:r>
        <w:rPr>
          <w:b/>
          <w:lang w:val="bg-BG"/>
        </w:rPr>
        <w:t>т. 7</w:t>
      </w:r>
      <w:r>
        <w:rPr>
          <w:lang w:val="bg-BG"/>
        </w:rPr>
        <w:t xml:space="preserve"> при установено насилствено отнемане на ценни лични вещи на учещи или работещи в училището, при кражба и подобни;</w:t>
      </w:r>
    </w:p>
    <w:p>
      <w:pPr>
        <w:pStyle w:val="Normal"/>
        <w:jc w:val="both"/>
        <w:rPr>
          <w:lang w:val="bg-BG"/>
        </w:rPr>
      </w:pPr>
      <w:r>
        <w:rPr>
          <w:b/>
          <w:lang w:val="bg-BG"/>
        </w:rPr>
        <w:t xml:space="preserve">т. 8 </w:t>
      </w:r>
      <w:r>
        <w:rPr>
          <w:lang w:val="bg-BG"/>
        </w:rPr>
        <w:t>е възникнала авария или непредвидена ситуация, с пряк риск за средата на сигурност в училището.</w:t>
      </w:r>
    </w:p>
    <w:p>
      <w:pPr>
        <w:pStyle w:val="Normal"/>
        <w:jc w:val="both"/>
        <w:rPr>
          <w:lang w:val="bg-BG"/>
        </w:rPr>
      </w:pPr>
      <w:r>
        <w:rPr>
          <w:b/>
          <w:lang w:val="bg-BG"/>
        </w:rPr>
        <w:t>Чл. 5</w:t>
      </w:r>
      <w:r>
        <w:rPr>
          <w:lang w:val="bg-BG"/>
        </w:rPr>
        <w:t xml:space="preserve"> Администраторът представя пред членовете на организацията – училищната общност целите на обработване на данни. Представя също:</w:t>
      </w:r>
    </w:p>
    <w:p>
      <w:pPr>
        <w:pStyle w:val="Normal"/>
        <w:jc w:val="both"/>
        <w:rPr>
          <w:lang w:val="bg-BG"/>
        </w:rPr>
      </w:pPr>
      <w:r>
        <w:rPr>
          <w:b/>
          <w:lang w:val="bg-BG"/>
        </w:rPr>
        <w:t>Ал. 1</w:t>
      </w:r>
      <w:r>
        <w:rPr>
          <w:lang w:val="bg-BG"/>
        </w:rPr>
        <w:t xml:space="preserve"> Категориите лични данни, отнасящи се до лицата.</w:t>
      </w:r>
    </w:p>
    <w:p>
      <w:pPr>
        <w:pStyle w:val="Normal"/>
        <w:jc w:val="both"/>
        <w:rPr>
          <w:lang w:val="bg-BG"/>
        </w:rPr>
      </w:pPr>
      <w:r>
        <w:rPr>
          <w:b/>
          <w:lang w:val="bg-BG"/>
        </w:rPr>
        <w:t>Ал. 2</w:t>
      </w:r>
      <w:r>
        <w:rPr>
          <w:lang w:val="bg-BG"/>
        </w:rPr>
        <w:t xml:space="preserve"> Информация за правото на достъп до направен видеозапис – чрез писмено искане.</w:t>
      </w:r>
    </w:p>
    <w:p>
      <w:pPr>
        <w:pStyle w:val="Normal"/>
        <w:jc w:val="both"/>
        <w:rPr>
          <w:lang w:val="bg-BG"/>
        </w:rPr>
      </w:pPr>
      <w:r>
        <w:rPr>
          <w:b/>
          <w:lang w:val="bg-BG"/>
        </w:rPr>
        <w:t>Ал. 3</w:t>
      </w:r>
      <w:r>
        <w:rPr>
          <w:lang w:val="bg-BG"/>
        </w:rPr>
        <w:t xml:space="preserve"> След преценка на основания за искане на право на достъп администраторът може да откаже достъп. Преценката се отнася за всеки конкретен случай. Администраторът отказва право на достъп, когато записани лични данни не съществуват или предоставянето им е забранено със закон.</w:t>
      </w:r>
    </w:p>
    <w:p>
      <w:pPr>
        <w:pStyle w:val="Normal"/>
        <w:jc w:val="both"/>
        <w:rPr>
          <w:lang w:val="bg-BG"/>
        </w:rPr>
      </w:pPr>
      <w:r>
        <w:rPr>
          <w:b/>
          <w:lang w:val="bg-BG"/>
        </w:rPr>
        <w:t xml:space="preserve">Чл. 6 </w:t>
      </w:r>
      <w:r>
        <w:rPr>
          <w:lang w:val="bg-BG"/>
        </w:rPr>
        <w:t>Администраторът изработва етичен кодекс, инструкция и правилник за организацията, мерките и дейностите за видеонаблюдение и защита на личните данни.</w:t>
      </w:r>
    </w:p>
    <w:p>
      <w:pPr>
        <w:pStyle w:val="Normal"/>
        <w:jc w:val="both"/>
        <w:rPr>
          <w:lang w:val="bg-BG"/>
        </w:rPr>
      </w:pPr>
      <w:r>
        <w:rPr>
          <w:b/>
          <w:lang w:val="bg-BG"/>
        </w:rPr>
        <w:t>Чл. 7</w:t>
      </w:r>
      <w:r>
        <w:rPr>
          <w:lang w:val="bg-BG"/>
        </w:rPr>
        <w:t xml:space="preserve"> Администраторът предприема мерки за защита на данните от незаконно унищожаване, от загуба, от неправомерен достъп, изменение или разпространение.</w:t>
      </w:r>
    </w:p>
    <w:p>
      <w:pPr>
        <w:pStyle w:val="Normal"/>
        <w:jc w:val="both"/>
        <w:rPr>
          <w:lang w:val="bg-BG"/>
        </w:rPr>
      </w:pPr>
      <w:r>
        <w:rPr>
          <w:b/>
          <w:lang w:val="bg-BG"/>
        </w:rPr>
        <w:t>Чл. 8</w:t>
      </w:r>
      <w:r>
        <w:rPr>
          <w:lang w:val="bg-BG"/>
        </w:rPr>
        <w:t xml:space="preserve"> Определят се срокове за данните, както следва:</w:t>
      </w:r>
    </w:p>
    <w:p>
      <w:pPr>
        <w:pStyle w:val="Normal"/>
        <w:jc w:val="both"/>
        <w:rPr>
          <w:lang w:val="bg-BG"/>
        </w:rPr>
      </w:pPr>
      <w:r>
        <w:rPr>
          <w:b/>
          <w:lang w:val="bg-BG"/>
        </w:rPr>
        <w:t>Ал. 1</w:t>
      </w:r>
      <w:r>
        <w:rPr>
          <w:lang w:val="bg-BG"/>
        </w:rPr>
        <w:t xml:space="preserve"> За периодични прегледи на видеозаписите – най-късно 10 дни след записване;</w:t>
      </w:r>
    </w:p>
    <w:p>
      <w:pPr>
        <w:pStyle w:val="Normal"/>
        <w:jc w:val="both"/>
        <w:rPr>
          <w:lang w:val="bg-BG"/>
        </w:rPr>
      </w:pPr>
      <w:r>
        <w:rPr>
          <w:b/>
          <w:lang w:val="bg-BG"/>
        </w:rPr>
        <w:t>Ал. 2</w:t>
      </w:r>
      <w:r>
        <w:rPr>
          <w:lang w:val="bg-BG"/>
        </w:rPr>
        <w:t xml:space="preserve"> За обработване на данни – при необходимост;</w:t>
      </w:r>
    </w:p>
    <w:p>
      <w:pPr>
        <w:pStyle w:val="Normal"/>
        <w:jc w:val="both"/>
        <w:rPr>
          <w:lang w:val="bg-BG"/>
        </w:rPr>
      </w:pPr>
      <w:r>
        <w:rPr>
          <w:b/>
          <w:lang w:val="bg-BG"/>
        </w:rPr>
        <w:t>Ал. 3</w:t>
      </w:r>
      <w:r>
        <w:rPr>
          <w:lang w:val="bg-BG"/>
        </w:rPr>
        <w:t xml:space="preserve"> За заличаване – 3 месеца след записване;</w:t>
      </w:r>
    </w:p>
    <w:p>
      <w:pPr>
        <w:pStyle w:val="Normal"/>
        <w:jc w:val="both"/>
        <w:rPr>
          <w:lang w:val="bg-BG"/>
        </w:rPr>
      </w:pPr>
      <w:r>
        <w:rPr>
          <w:b/>
          <w:lang w:val="bg-BG"/>
        </w:rPr>
        <w:t>Ал. 4</w:t>
      </w:r>
      <w:r>
        <w:rPr>
          <w:lang w:val="bg-BG"/>
        </w:rPr>
        <w:t xml:space="preserve"> Мерките и сроковете се определят и с инструкция на администратора на данни.</w:t>
      </w:r>
    </w:p>
    <w:p>
      <w:pPr>
        <w:pStyle w:val="Normal"/>
        <w:jc w:val="both"/>
        <w:rPr>
          <w:lang w:val="bg-BG"/>
        </w:rPr>
      </w:pPr>
      <w:r>
        <w:rPr>
          <w:b/>
          <w:lang w:val="bg-BG"/>
        </w:rPr>
        <w:t>Чл. 9</w:t>
      </w:r>
      <w:r>
        <w:rPr>
          <w:lang w:val="bg-BG"/>
        </w:rPr>
        <w:t xml:space="preserve"> В случай, че данни бъдат изискани по регламента на закона за защита на личните данни, чл. 1, ал. 6 и с обосновано искане на правоохранителни органи администраторът е длъжен да блокира обозначените с искане данни и да ги разблокира само за целта, препятствала унищожаването им.</w:t>
      </w:r>
    </w:p>
    <w:p>
      <w:pPr>
        <w:pStyle w:val="Normal"/>
        <w:jc w:val="both"/>
        <w:rPr>
          <w:lang w:val="bg-BG"/>
        </w:rPr>
      </w:pPr>
      <w:r>
        <w:rPr>
          <w:b/>
          <w:lang w:val="bg-BG"/>
        </w:rPr>
        <w:t xml:space="preserve">Чл. 10 </w:t>
      </w:r>
      <w:r>
        <w:rPr>
          <w:lang w:val="bg-BG"/>
        </w:rPr>
        <w:t>Обработващият лични данни, както и всяко лице, действащо под ръководството на администратора или на обработващия, което има достъп до лични данни, може да ги обработва само по указание на администратора чрез заповед или друг акт, освен ако в закон не е предвидено друго.</w:t>
      </w:r>
    </w:p>
    <w:p>
      <w:pPr>
        <w:pStyle w:val="Normal"/>
        <w:jc w:val="both"/>
        <w:rPr>
          <w:lang w:val="bg-BG"/>
        </w:rPr>
      </w:pPr>
      <w:r>
        <w:rPr>
          <w:b/>
          <w:lang w:val="bg-BG"/>
        </w:rPr>
        <w:t>Чл. 11</w:t>
      </w:r>
      <w:r>
        <w:rPr>
          <w:lang w:val="bg-BG"/>
        </w:rPr>
        <w:t xml:space="preserve"> При възникване на авария или бедствие се прилагат разпоредбите на правилника за безопасни условия на обучение, възпитание и труд и правилника за действие при бедствия и аварии.</w:t>
      </w:r>
    </w:p>
    <w:p>
      <w:pPr>
        <w:pStyle w:val="Normal"/>
        <w:jc w:val="both"/>
        <w:rPr>
          <w:lang w:val="bg-BG"/>
        </w:rPr>
      </w:pPr>
      <w:r>
        <w:rPr>
          <w:b/>
          <w:lang w:val="bg-BG"/>
        </w:rPr>
        <w:t>Чл. 12</w:t>
      </w:r>
      <w:r>
        <w:rPr>
          <w:lang w:val="bg-BG"/>
        </w:rPr>
        <w:t xml:space="preserve"> В качеството си на учещи и работещи в институция, която ползва и обработва лични данни за целите на организацията учителите, служителите, учениците и родителите попълват декларация по образец.</w:t>
      </w:r>
    </w:p>
    <w:p>
      <w:pPr>
        <w:pStyle w:val="Normal"/>
        <w:jc w:val="both"/>
        <w:rPr>
          <w:lang w:val="bg-BG"/>
        </w:rPr>
      </w:pPr>
      <w:r>
        <w:rPr>
          <w:b/>
          <w:lang w:val="bg-BG"/>
        </w:rPr>
        <w:t>Чл. 13</w:t>
      </w:r>
      <w:r>
        <w:rPr>
          <w:lang w:val="bg-BG"/>
        </w:rPr>
        <w:t xml:space="preserve"> На първата за годината родителска среща класните ръководители уведомяват родителите и учениците за целите и естеството на видеонаблюдението срещу подпис и изискват попълването и предаването на декларация от всеки от изброените членове на училищната общност.</w:t>
      </w:r>
    </w:p>
    <w:p>
      <w:pPr>
        <w:pStyle w:val="Normal"/>
        <w:jc w:val="both"/>
        <w:rPr>
          <w:lang w:val="bg-BG"/>
        </w:rPr>
      </w:pPr>
      <w:r>
        <w:rPr>
          <w:b/>
          <w:lang w:val="bg-BG"/>
        </w:rPr>
        <w:t>Ал. 1</w:t>
      </w:r>
      <w:r>
        <w:rPr>
          <w:lang w:val="bg-BG"/>
        </w:rPr>
        <w:t xml:space="preserve"> Декларациите се внасят с входящ номер при техническия сътрудник и домакин, общ за всеки клас и по букви за всеки ученик;</w:t>
      </w:r>
    </w:p>
    <w:p>
      <w:pPr>
        <w:pStyle w:val="Normal"/>
        <w:jc w:val="both"/>
        <w:rPr>
          <w:lang w:val="bg-BG"/>
        </w:rPr>
      </w:pPr>
      <w:r>
        <w:rPr>
          <w:b/>
          <w:lang w:val="bg-BG"/>
        </w:rPr>
        <w:t>Ал. 2</w:t>
      </w:r>
      <w:r>
        <w:rPr>
          <w:lang w:val="bg-BG"/>
        </w:rPr>
        <w:t xml:space="preserve"> Подписите се вземат в нарочен списък в тетрадката на класния ръководител за родителски срещи за съответната година.</w:t>
      </w:r>
    </w:p>
    <w:p>
      <w:pPr>
        <w:pStyle w:val="Normal"/>
        <w:jc w:val="both"/>
        <w:rPr>
          <w:lang w:val="bg-BG"/>
        </w:rPr>
      </w:pPr>
      <w:r>
        <w:rPr>
          <w:b/>
          <w:lang w:val="bg-BG"/>
        </w:rPr>
        <w:t>Ал. 3</w:t>
      </w:r>
      <w:r>
        <w:rPr>
          <w:lang w:val="bg-BG"/>
        </w:rPr>
        <w:t xml:space="preserve"> При липса на родител на родителска среща класният ръководител го информира по пощата чрез изпращане на декларация с писмо с обратна разписка.</w:t>
      </w:r>
    </w:p>
    <w:p>
      <w:pPr>
        <w:pStyle w:val="Normal"/>
        <w:jc w:val="both"/>
        <w:rPr>
          <w:lang w:val="bg-BG"/>
        </w:rPr>
      </w:pPr>
      <w:r>
        <w:rPr>
          <w:b/>
          <w:lang w:val="bg-BG"/>
        </w:rPr>
        <w:t>Чл. 14</w:t>
      </w:r>
      <w:r>
        <w:rPr>
          <w:lang w:val="bg-BG"/>
        </w:rPr>
        <w:t xml:space="preserve"> При постъпване в училището на нов ученик по време на учебната година класните ръководители организират същите дейности, посочени в чл. 13.</w:t>
      </w:r>
    </w:p>
    <w:p>
      <w:pPr>
        <w:pStyle w:val="Normal"/>
        <w:jc w:val="both"/>
        <w:rPr>
          <w:lang w:val="bg-BG"/>
        </w:rPr>
      </w:pPr>
      <w:r>
        <w:rPr>
          <w:b/>
          <w:lang w:val="bg-BG"/>
        </w:rPr>
        <w:t>Чл. 15</w:t>
      </w:r>
      <w:r>
        <w:rPr>
          <w:lang w:val="bg-BG"/>
        </w:rPr>
        <w:t xml:space="preserve"> Класните ръководители запознават родителите и учениците със зоните на видеонаблюдение и естеството на целите на събиране на данни от тях, както следва:</w:t>
      </w:r>
    </w:p>
    <w:p>
      <w:pPr>
        <w:pStyle w:val="ListParagraph"/>
        <w:jc w:val="both"/>
        <w:rPr>
          <w:lang w:val="bg-BG"/>
        </w:rPr>
      </w:pPr>
      <w:r>
        <w:rPr>
          <w:lang w:val="bg-BG"/>
        </w:rPr>
        <w:t>т. 1 На двата входа – преден и заден – на сградата на 191 ОУ – по две камери;</w:t>
      </w:r>
    </w:p>
    <w:p>
      <w:pPr>
        <w:pStyle w:val="ListParagraph"/>
        <w:jc w:val="both"/>
        <w:rPr>
          <w:lang w:val="bg-BG"/>
        </w:rPr>
      </w:pPr>
      <w:r>
        <w:rPr>
          <w:lang w:val="bg-BG"/>
        </w:rPr>
        <w:t>т. 2 В коридорите на първия етаж и на втория етаж на сградата- по една камера.</w:t>
      </w:r>
    </w:p>
    <w:p>
      <w:pPr>
        <w:pStyle w:val="ListParagraph"/>
        <w:jc w:val="both"/>
        <w:rPr>
          <w:lang w:val="bg-BG"/>
        </w:rPr>
      </w:pPr>
      <w:r>
        <w:rPr>
          <w:lang w:val="bg-BG"/>
        </w:rPr>
        <w:t>Т. 3 Монитори с изображение на видео-картина от записа в реално време има в помещението на портиер.</w:t>
      </w:r>
    </w:p>
    <w:p>
      <w:pPr>
        <w:pStyle w:val="Normal"/>
        <w:jc w:val="both"/>
        <w:rPr>
          <w:lang w:val="bg-BG"/>
        </w:rPr>
      </w:pPr>
      <w:r>
        <w:rPr>
          <w:b/>
          <w:lang w:val="bg-BG"/>
        </w:rPr>
        <w:t>Чл. 16</w:t>
      </w:r>
      <w:r>
        <w:rPr>
          <w:lang w:val="bg-BG"/>
        </w:rPr>
        <w:t xml:space="preserve"> Има табела  за видеонаблюдението в 191 ОУ „Отец Паисий”.</w:t>
      </w:r>
    </w:p>
    <w:p>
      <w:pPr>
        <w:pStyle w:val="Normal"/>
        <w:jc w:val="both"/>
        <w:rPr>
          <w:lang w:val="bg-BG"/>
        </w:rPr>
      </w:pPr>
      <w:r>
        <w:rPr>
          <w:b/>
          <w:lang w:val="bg-BG"/>
        </w:rPr>
        <w:t>Чл. 17</w:t>
      </w:r>
      <w:r>
        <w:rPr>
          <w:lang w:val="bg-BG"/>
        </w:rPr>
        <w:t xml:space="preserve"> За запознатост с настоящия правилник в началото на учебната година се подписват всички служители в училището в началото на всяка учебна година.</w:t>
      </w:r>
    </w:p>
    <w:p>
      <w:pPr>
        <w:pStyle w:val="Normal"/>
        <w:jc w:val="both"/>
        <w:rPr>
          <w:lang w:val="bg-BG"/>
        </w:rPr>
      </w:pPr>
      <w:r>
        <w:rPr>
          <w:b/>
          <w:lang w:val="bg-BG"/>
        </w:rPr>
        <w:t>Чл. 18</w:t>
      </w:r>
      <w:r>
        <w:rPr>
          <w:lang w:val="bg-BG"/>
        </w:rPr>
        <w:t xml:space="preserve"> Служителите, които постъпват като новоназначени при постъпването си попълват декларация, която им се предоставя отТС.</w:t>
      </w:r>
    </w:p>
    <w:p>
      <w:pPr>
        <w:pStyle w:val="Normal"/>
        <w:jc w:val="both"/>
        <w:rPr>
          <w:lang w:val="bg-BG"/>
        </w:rPr>
      </w:pPr>
      <w:r>
        <w:rPr>
          <w:b/>
          <w:lang w:val="bg-BG"/>
        </w:rPr>
        <w:t>Чл. 19</w:t>
      </w:r>
      <w:r>
        <w:rPr>
          <w:lang w:val="bg-BG"/>
        </w:rPr>
        <w:t xml:space="preserve"> Декларациите, попълнени от лицата се завеждат с входящ номер във входящия дневник на училището, а оригиналите се класират в досиетата .</w:t>
      </w:r>
    </w:p>
    <w:p>
      <w:pPr>
        <w:pStyle w:val="Normal"/>
        <w:jc w:val="both"/>
        <w:rPr>
          <w:lang w:val="bg-BG"/>
        </w:rPr>
      </w:pPr>
      <w:r>
        <w:rPr>
          <w:b/>
          <w:lang w:val="bg-BG"/>
        </w:rPr>
        <w:t>Чл. 20</w:t>
      </w:r>
      <w:r>
        <w:rPr>
          <w:lang w:val="bg-BG"/>
        </w:rPr>
        <w:t xml:space="preserve"> Декларации се попълват отново при промяна на целите, броя и разположението на видеокамерите, мерките или нивото на защита на данни, обработвани чрез видеонаблюдение.</w:t>
      </w:r>
    </w:p>
    <w:p>
      <w:pPr>
        <w:pStyle w:val="Normal"/>
        <w:jc w:val="both"/>
        <w:rPr>
          <w:lang w:val="bg-BG"/>
        </w:rPr>
      </w:pPr>
      <w:r>
        <w:rPr>
          <w:b/>
          <w:lang w:val="bg-BG"/>
        </w:rPr>
        <w:t>Чл. 21</w:t>
      </w:r>
      <w:r>
        <w:rPr>
          <w:lang w:val="bg-BG"/>
        </w:rPr>
        <w:t xml:space="preserve"> За случаи и обстоятелства, които не са описани в настоящия правилник се прилагат разпоредбите на законите в Република България.</w:t>
      </w:r>
    </w:p>
    <w:p>
      <w:pPr>
        <w:pStyle w:val="Normal"/>
        <w:jc w:val="both"/>
        <w:rPr>
          <w:lang w:val="bg-BG"/>
        </w:rPr>
      </w:pPr>
      <w:r>
        <w:rPr>
          <w:lang w:val="bg-BG"/>
        </w:rPr>
      </w:r>
    </w:p>
    <w:p>
      <w:pPr>
        <w:pStyle w:val="Normal"/>
        <w:jc w:val="both"/>
        <w:rPr>
          <w:lang w:val="bg-BG"/>
        </w:rPr>
      </w:pPr>
      <w:r>
        <w:rPr>
          <w:lang w:val="bg-BG"/>
        </w:rPr>
      </w:r>
    </w:p>
    <w:p>
      <w:pPr>
        <w:pStyle w:val="Normal"/>
        <w:jc w:val="both"/>
        <w:rPr>
          <w:lang w:val="bg-BG"/>
        </w:rPr>
      </w:pPr>
      <w:r>
        <w:rPr>
          <w:lang w:val="bg-BG"/>
        </w:rPr>
      </w:r>
    </w:p>
    <w:p>
      <w:pPr>
        <w:pStyle w:val="Normal"/>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tabs>
          <w:tab w:val="clear" w:pos="708"/>
          <w:tab w:val="left" w:pos="3390" w:leader="none"/>
        </w:tabs>
        <w:jc w:val="both"/>
        <w:rPr>
          <w:lang w:val="bg-BG"/>
        </w:rPr>
      </w:pPr>
      <w:r>
        <w:rPr>
          <w:lang w:val="bg-BG"/>
        </w:rPr>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entury Schoolbook">
    <w:charset w:val="00"/>
    <w:family w:val="roman"/>
    <w:pitch w:val="variable"/>
  </w:font>
  <w:font w:name="Times New Roman CYR">
    <w:charset w:val="00"/>
    <w:family w:val="roman"/>
    <w:pitch w:val="variable"/>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bg-BG"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bg-BG"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41a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Style14" w:customStyle="1">
    <w:name w:val="Изнесен текст Знак"/>
    <w:basedOn w:val="DefaultParagraphFont"/>
    <w:uiPriority w:val="99"/>
    <w:semiHidden/>
    <w:qFormat/>
    <w:rsid w:val="008241a3"/>
    <w:rPr>
      <w:rFonts w:ascii="Tahoma" w:hAnsi="Tahoma" w:eastAsia="Times New Roman" w:cs="Tahoma"/>
      <w:sz w:val="16"/>
      <w:szCs w:val="16"/>
      <w:lang w:val="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Arial"/>
      <w:lang w:val="zxx" w:eastAsia="zxx" w:bidi="zxx"/>
    </w:rPr>
  </w:style>
  <w:style w:type="paragraph" w:styleId="Style15">
    <w:name w:val="Заглавие"/>
    <w:basedOn w:val="Normal"/>
    <w:next w:val="TextBody"/>
    <w:qFormat/>
    <w:pPr>
      <w:keepNext w:val="true"/>
      <w:spacing w:before="240" w:after="120"/>
    </w:pPr>
    <w:rPr>
      <w:rFonts w:ascii="Liberation Sans" w:hAnsi="Liberation Sans" w:eastAsia="Microsoft YaHei" w:cs="Mangal"/>
      <w:sz w:val="28"/>
      <w:szCs w:val="28"/>
    </w:rPr>
  </w:style>
  <w:style w:type="paragraph" w:styleId="Style16">
    <w:name w:val="Указател"/>
    <w:basedOn w:val="Normal"/>
    <w:qFormat/>
    <w:pPr>
      <w:suppressLineNumbers/>
    </w:pPr>
    <w:rPr>
      <w:rFonts w:cs="Mangal"/>
    </w:rPr>
  </w:style>
  <w:style w:type="paragraph" w:styleId="ListParagraph">
    <w:name w:val="List Paragraph"/>
    <w:basedOn w:val="Normal"/>
    <w:uiPriority w:val="34"/>
    <w:qFormat/>
    <w:rsid w:val="008241a3"/>
    <w:pPr>
      <w:spacing w:before="0" w:after="0"/>
      <w:ind w:left="720" w:hanging="0"/>
      <w:contextualSpacing/>
    </w:pPr>
    <w:rPr/>
  </w:style>
  <w:style w:type="paragraph" w:styleId="BalloonText">
    <w:name w:val="Balloon Text"/>
    <w:basedOn w:val="Normal"/>
    <w:uiPriority w:val="99"/>
    <w:semiHidden/>
    <w:unhideWhenUsed/>
    <w:qFormat/>
    <w:rsid w:val="008241a3"/>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Application>LibreOffice/7.3.0.3$Windows_X86_64 LibreOffice_project/0f246aa12d0eee4a0f7adcefbf7c878fc2238db3</Application>
  <AppVersion>15.0000</AppVersion>
  <Pages>5</Pages>
  <Words>1601</Words>
  <Characters>8738</Characters>
  <CharactersWithSpaces>10333</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2017-09-12T10:16:00Z</dcterms:created>
  <dc:creator>200 OU</dc:creator>
  <dc:description/>
  <dc:language>bg-BG</dc:language>
  <cp:lastModifiedBy/>
  <cp:lastPrinted>2025-12-22T11:55:02Z</cp:lastPrinted>
  <dcterms:modified xsi:type="dcterms:W3CDTF">2025-12-22T11:55:10Z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